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4732FD" w:rsidRDefault="004732FD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Pr="003334E3" w:rsidRDefault="00400A29" w:rsidP="003334E3">
      <w:pPr>
        <w:pStyle w:val="a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3334E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1)Сведения об услугодателях:</w:t>
      </w:r>
      <w:r w:rsidR="0081634D" w:rsidRPr="003334E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="003334E3" w:rsidRPr="003334E3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"Детский сад "Айналайын" города Кокшетау при отделе образования по городу Кокшетау управления образования Акмолинской  области"</w:t>
      </w:r>
      <w:r w:rsidR="00EC4857" w:rsidRPr="003334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подведомственные организации образования. Юридический адрес город Кокшетау, улица </w:t>
      </w:r>
      <w:r w:rsidR="007021A5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Вернадского 46</w:t>
      </w:r>
      <w:r w:rsidR="00EC4857" w:rsidRPr="003334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7021A5">
        <w:rPr>
          <w:sz w:val="28"/>
          <w:szCs w:val="28"/>
          <w:lang w:val="kk-KZ"/>
        </w:rPr>
        <w:t>ГККП детском саду «Айналайын» оказывается 3</w:t>
      </w:r>
      <w:r>
        <w:rPr>
          <w:sz w:val="28"/>
          <w:szCs w:val="28"/>
          <w:lang w:val="kk-KZ"/>
        </w:rPr>
        <w:t xml:space="preserve"> государственные услуги.</w:t>
      </w:r>
    </w:p>
    <w:p w:rsidR="00D62DD1" w:rsidRPr="004F1356" w:rsidRDefault="00ED5AA3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7021A5">
        <w:rPr>
          <w:sz w:val="28"/>
          <w:szCs w:val="28"/>
          <w:lang w:val="kk-KZ"/>
        </w:rPr>
        <w:t xml:space="preserve"> в</w:t>
      </w:r>
      <w:r w:rsidR="00937287">
        <w:rPr>
          <w:sz w:val="28"/>
          <w:szCs w:val="28"/>
          <w:lang w:val="kk-KZ"/>
        </w:rPr>
        <w:t xml:space="preserve"> </w:t>
      </w:r>
      <w:r w:rsidR="007021A5">
        <w:rPr>
          <w:sz w:val="28"/>
          <w:szCs w:val="28"/>
          <w:lang w:val="kk-KZ"/>
        </w:rPr>
        <w:t>ГККП детском саду «Айналайын»</w:t>
      </w:r>
      <w:r w:rsidR="007021A5"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7021A5">
        <w:rPr>
          <w:sz w:val="28"/>
          <w:szCs w:val="28"/>
          <w:lang w:val="kk-KZ"/>
        </w:rPr>
        <w:t>46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937287">
        <w:rPr>
          <w:sz w:val="28"/>
          <w:szCs w:val="28"/>
          <w:lang w:val="kk-KZ"/>
        </w:rPr>
        <w:t xml:space="preserve"> </w:t>
      </w:r>
      <w:r w:rsidR="007021A5">
        <w:rPr>
          <w:sz w:val="28"/>
          <w:szCs w:val="28"/>
          <w:lang w:val="kk-KZ"/>
        </w:rPr>
        <w:t xml:space="preserve">1 </w:t>
      </w:r>
      <w:r w:rsidR="00D402D7" w:rsidRPr="004F1356">
        <w:rPr>
          <w:sz w:val="28"/>
          <w:szCs w:val="28"/>
          <w:lang w:val="kk-KZ"/>
        </w:rPr>
        <w:t>услуг</w:t>
      </w:r>
      <w:r w:rsidR="007021A5">
        <w:rPr>
          <w:sz w:val="28"/>
          <w:szCs w:val="28"/>
          <w:lang w:val="kk-KZ"/>
        </w:rPr>
        <w:t>а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D402D7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937287">
        <w:rPr>
          <w:sz w:val="28"/>
          <w:szCs w:val="28"/>
          <w:lang w:val="kk-KZ"/>
        </w:rPr>
        <w:t xml:space="preserve">- </w:t>
      </w:r>
      <w:r w:rsidR="007021A5">
        <w:rPr>
          <w:sz w:val="28"/>
          <w:szCs w:val="28"/>
          <w:lang w:val="kk-KZ"/>
        </w:rPr>
        <w:t>45</w:t>
      </w:r>
      <w:r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:rsidR="00ED5AA3" w:rsidRDefault="00ED5AA3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Pr="004F1356">
        <w:rPr>
          <w:sz w:val="28"/>
          <w:szCs w:val="28"/>
          <w:lang w:val="kk-KZ"/>
        </w:rPr>
        <w:tab/>
        <w:t xml:space="preserve">Все государственные услуги в </w:t>
      </w:r>
      <w:r w:rsidR="007021A5">
        <w:rPr>
          <w:sz w:val="28"/>
          <w:szCs w:val="28"/>
          <w:lang w:val="kk-KZ"/>
        </w:rPr>
        <w:t>ГККП детском саду «Айналайын»</w:t>
      </w:r>
      <w:r w:rsidRPr="004F1356">
        <w:rPr>
          <w:sz w:val="28"/>
          <w:szCs w:val="28"/>
          <w:lang w:val="kk-KZ"/>
        </w:rPr>
        <w:t xml:space="preserve"> на бесплатной основе. </w:t>
      </w:r>
    </w:p>
    <w:p w:rsidR="00600DFF" w:rsidRPr="00937287" w:rsidRDefault="00600DFF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937287">
        <w:rPr>
          <w:sz w:val="28"/>
          <w:szCs w:val="28"/>
          <w:lang w:val="kk-KZ"/>
        </w:rPr>
        <w:t xml:space="preserve">В </w:t>
      </w:r>
      <w:r w:rsidR="007021A5">
        <w:rPr>
          <w:sz w:val="28"/>
          <w:szCs w:val="28"/>
          <w:lang w:val="kk-KZ"/>
        </w:rPr>
        <w:t>2020</w:t>
      </w:r>
      <w:r w:rsidR="001D37EB" w:rsidRPr="00937287">
        <w:rPr>
          <w:sz w:val="28"/>
          <w:szCs w:val="28"/>
          <w:lang w:val="kk-KZ"/>
        </w:rPr>
        <w:t xml:space="preserve"> году </w:t>
      </w:r>
      <w:r w:rsidRPr="00937287">
        <w:rPr>
          <w:sz w:val="28"/>
          <w:szCs w:val="28"/>
          <w:lang w:val="kk-KZ"/>
        </w:rPr>
        <w:t xml:space="preserve">оказано </w:t>
      </w:r>
      <w:r w:rsidR="007021A5">
        <w:rPr>
          <w:sz w:val="28"/>
          <w:szCs w:val="28"/>
          <w:lang w:val="kk-KZ"/>
        </w:rPr>
        <w:t xml:space="preserve">28 </w:t>
      </w:r>
      <w:r w:rsidRPr="00937287">
        <w:rPr>
          <w:sz w:val="28"/>
          <w:szCs w:val="28"/>
          <w:lang w:val="kk-KZ"/>
        </w:rPr>
        <w:t>услу</w:t>
      </w:r>
      <w:r w:rsidR="00937287" w:rsidRPr="00937287">
        <w:rPr>
          <w:sz w:val="28"/>
          <w:szCs w:val="28"/>
          <w:lang w:val="kk-KZ"/>
        </w:rPr>
        <w:t>г:</w:t>
      </w:r>
    </w:p>
    <w:p w:rsidR="00600DFF" w:rsidRPr="00937287" w:rsidRDefault="00600DFF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937287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 w:rsidR="007021A5">
        <w:rPr>
          <w:sz w:val="28"/>
          <w:szCs w:val="28"/>
          <w:lang w:val="kk-KZ"/>
        </w:rPr>
        <w:t>1</w:t>
      </w:r>
      <w:r w:rsidR="00937287">
        <w:rPr>
          <w:sz w:val="28"/>
          <w:szCs w:val="28"/>
          <w:lang w:val="kk-KZ"/>
        </w:rPr>
        <w:t xml:space="preserve"> </w:t>
      </w:r>
      <w:r w:rsidRPr="00937287">
        <w:rPr>
          <w:sz w:val="28"/>
          <w:szCs w:val="28"/>
          <w:lang w:val="kk-KZ"/>
        </w:rPr>
        <w:t>услуг;</w:t>
      </w:r>
    </w:p>
    <w:p w:rsidR="00600DFF" w:rsidRPr="00937287" w:rsidRDefault="00600DFF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937287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</w:t>
      </w:r>
      <w:r w:rsidR="00937287">
        <w:rPr>
          <w:sz w:val="28"/>
          <w:szCs w:val="28"/>
          <w:lang w:val="kk-KZ"/>
        </w:rPr>
        <w:t xml:space="preserve">- </w:t>
      </w:r>
      <w:r w:rsidR="007021A5">
        <w:rPr>
          <w:sz w:val="28"/>
          <w:szCs w:val="28"/>
          <w:lang w:val="kk-KZ"/>
        </w:rPr>
        <w:t>27</w:t>
      </w:r>
      <w:r w:rsidRPr="00937287">
        <w:rPr>
          <w:sz w:val="28"/>
          <w:szCs w:val="28"/>
          <w:lang w:val="kk-KZ"/>
        </w:rPr>
        <w:t xml:space="preserve"> услуг;</w:t>
      </w:r>
    </w:p>
    <w:p w:rsidR="008A29B6" w:rsidRPr="008A29B6" w:rsidRDefault="00600DFF" w:rsidP="008A29B6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937287">
        <w:rPr>
          <w:sz w:val="28"/>
          <w:szCs w:val="28"/>
          <w:lang w:val="kk-KZ"/>
        </w:rPr>
        <w:tab/>
      </w:r>
    </w:p>
    <w:tbl>
      <w:tblPr>
        <w:tblStyle w:val="ae"/>
        <w:tblW w:w="0" w:type="auto"/>
        <w:tblLook w:val="04A0"/>
      </w:tblPr>
      <w:tblGrid>
        <w:gridCol w:w="2090"/>
        <w:gridCol w:w="1188"/>
        <w:gridCol w:w="2092"/>
        <w:gridCol w:w="2274"/>
        <w:gridCol w:w="2209"/>
      </w:tblGrid>
      <w:tr w:rsidR="00937287" w:rsidTr="008A29B6">
        <w:tc>
          <w:tcPr>
            <w:tcW w:w="2090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937287">
              <w:rPr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937287" w:rsidRPr="00937287" w:rsidRDefault="00937287" w:rsidP="00937287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ВСЕГО о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37287" w:rsidRPr="00937287" w:rsidRDefault="00937287" w:rsidP="00937287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через Госкорпорацию «Правительство для граждан»</w:t>
            </w:r>
          </w:p>
        </w:tc>
        <w:tc>
          <w:tcPr>
            <w:tcW w:w="2274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в электронном варианте</w:t>
            </w:r>
          </w:p>
        </w:tc>
        <w:tc>
          <w:tcPr>
            <w:tcW w:w="2209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в бумажном варианте</w:t>
            </w:r>
          </w:p>
        </w:tc>
      </w:tr>
      <w:tr w:rsidR="00937287" w:rsidTr="008A29B6">
        <w:tc>
          <w:tcPr>
            <w:tcW w:w="2090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937287">
              <w:rPr>
                <w:sz w:val="28"/>
                <w:szCs w:val="28"/>
                <w:lang w:val="kk-KZ"/>
              </w:rPr>
              <w:t>2020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937287" w:rsidRPr="00937287" w:rsidRDefault="007021A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37287" w:rsidRPr="00937287" w:rsidRDefault="007021A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74" w:type="dxa"/>
          </w:tcPr>
          <w:p w:rsidR="00937287" w:rsidRPr="00937287" w:rsidRDefault="007021A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2209" w:type="dxa"/>
          </w:tcPr>
          <w:p w:rsidR="00937287" w:rsidRPr="00937287" w:rsidRDefault="007021A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937287" w:rsidTr="008A29B6">
        <w:tc>
          <w:tcPr>
            <w:tcW w:w="2090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937287">
              <w:rPr>
                <w:sz w:val="28"/>
                <w:szCs w:val="28"/>
                <w:lang w:val="kk-KZ"/>
              </w:rPr>
              <w:t>2021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937287" w:rsidRPr="00937287" w:rsidRDefault="007021A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37287" w:rsidRPr="00937287" w:rsidRDefault="007021A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74" w:type="dxa"/>
          </w:tcPr>
          <w:p w:rsidR="00937287" w:rsidRPr="00937287" w:rsidRDefault="007021A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2209" w:type="dxa"/>
          </w:tcPr>
          <w:p w:rsidR="00937287" w:rsidRPr="00937287" w:rsidRDefault="007021A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</w:tbl>
    <w:p w:rsidR="006C2ED6" w:rsidRPr="004F135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7C5324" w:rsidRPr="00166C64" w:rsidRDefault="007C5324" w:rsidP="007021A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Pr="00707033">
        <w:rPr>
          <w:b/>
          <w:color w:val="000000" w:themeColor="text1"/>
          <w:sz w:val="28"/>
          <w:szCs w:val="28"/>
          <w:highlight w:val="yellow"/>
          <w:lang w:val="kk-KZ"/>
        </w:rPr>
        <w:t>2</w:t>
      </w:r>
      <w:r w:rsidR="00B51DB5" w:rsidRPr="00707033">
        <w:rPr>
          <w:b/>
          <w:color w:val="000000" w:themeColor="text1"/>
          <w:sz w:val="28"/>
          <w:szCs w:val="28"/>
          <w:highlight w:val="yellow"/>
          <w:lang w:val="kk-KZ"/>
        </w:rPr>
        <w:t>.</w:t>
      </w:r>
      <w:r w:rsidR="00EF32C1" w:rsidRPr="00707033">
        <w:rPr>
          <w:b/>
          <w:color w:val="000000" w:themeColor="text1"/>
          <w:sz w:val="28"/>
          <w:szCs w:val="28"/>
          <w:highlight w:val="yellow"/>
          <w:lang w:val="kk-KZ"/>
        </w:rPr>
        <w:t>Работа с услу</w:t>
      </w:r>
      <w:r w:rsidR="00ED78C0" w:rsidRPr="00707033">
        <w:rPr>
          <w:b/>
          <w:color w:val="000000" w:themeColor="text1"/>
          <w:sz w:val="28"/>
          <w:szCs w:val="28"/>
          <w:highlight w:val="yellow"/>
          <w:lang w:val="kk-KZ"/>
        </w:rPr>
        <w:t>гополучателями: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>нформация для услугополучателей</w:t>
      </w:r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hyperlink r:id="rId8" w:history="1">
        <w:r w:rsidR="00111484">
          <w:rPr>
            <w:rStyle w:val="aa"/>
          </w:rPr>
          <w:t>Детский садds0020.kokshetau.aqmoedu.kz</w:t>
        </w:r>
      </w:hyperlink>
      <w:r w:rsidR="008A29B6">
        <w:t xml:space="preserve">  </w:t>
      </w:r>
      <w:r w:rsidR="00111484">
        <w:rPr>
          <w:sz w:val="28"/>
          <w:szCs w:val="28"/>
          <w:lang w:val="kk-KZ"/>
        </w:rPr>
        <w:t>ГККП детском саду «Айналайын»</w:t>
      </w:r>
      <w:r w:rsidR="00111484" w:rsidRPr="004F1356">
        <w:rPr>
          <w:sz w:val="28"/>
          <w:szCs w:val="28"/>
          <w:lang w:val="kk-KZ"/>
        </w:rPr>
        <w:t xml:space="preserve"> 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lastRenderedPageBreak/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  <w:r w:rsidR="00111484">
        <w:rPr>
          <w:sz w:val="28"/>
          <w:szCs w:val="28"/>
          <w:lang w:val="kk-KZ"/>
        </w:rPr>
        <w:t>ГККП детском саду «Айналайын»</w:t>
      </w:r>
      <w:r w:rsidR="00111484" w:rsidRPr="004F1356">
        <w:rPr>
          <w:sz w:val="28"/>
          <w:szCs w:val="28"/>
          <w:lang w:val="kk-KZ"/>
        </w:rPr>
        <w:t xml:space="preserve"> </w:t>
      </w:r>
      <w:r w:rsidR="00C65816">
        <w:rPr>
          <w:color w:val="000000" w:themeColor="text1"/>
          <w:sz w:val="28"/>
          <w:szCs w:val="28"/>
          <w:lang w:val="kk-KZ"/>
        </w:rPr>
        <w:t>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</w:t>
      </w:r>
      <w:r w:rsidR="00111484">
        <w:rPr>
          <w:sz w:val="28"/>
          <w:szCs w:val="28"/>
          <w:lang w:val="kk-KZ"/>
        </w:rPr>
        <w:t>ГККП детском саду «Айналайын»</w:t>
      </w:r>
      <w:r w:rsidR="00111484" w:rsidRPr="004F1356">
        <w:rPr>
          <w:sz w:val="28"/>
          <w:szCs w:val="28"/>
          <w:lang w:val="kk-KZ"/>
        </w:rPr>
        <w:t xml:space="preserve"> </w:t>
      </w:r>
      <w:r w:rsidR="00111484">
        <w:rPr>
          <w:rFonts w:eastAsia="Calibri"/>
          <w:sz w:val="28"/>
          <w:szCs w:val="28"/>
          <w:lang w:val="kk-KZ" w:eastAsia="en-US"/>
        </w:rPr>
        <w:t xml:space="preserve"> работае</w:t>
      </w:r>
      <w:r w:rsidR="00024DCE" w:rsidRPr="00024DCE">
        <w:rPr>
          <w:rFonts w:eastAsia="Calibri"/>
          <w:sz w:val="28"/>
          <w:szCs w:val="28"/>
          <w:lang w:val="kk-KZ" w:eastAsia="en-US"/>
        </w:rPr>
        <w:t>т в единой информационной системе Аkmola.kz. В системе реализуются 4 автоматизированные государственные  услуги.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93728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E0159">
        <w:rPr>
          <w:rFonts w:ascii="Times New Roman" w:hAnsi="Times New Roman" w:cs="Times New Roman"/>
          <w:sz w:val="28"/>
          <w:szCs w:val="28"/>
        </w:rPr>
        <w:t xml:space="preserve"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="00F648E7">
        <w:rPr>
          <w:rFonts w:ascii="Times New Roman" w:hAnsi="Times New Roman" w:cs="Times New Roman"/>
          <w:sz w:val="28"/>
          <w:szCs w:val="28"/>
          <w:lang w:val="kk-KZ"/>
        </w:rPr>
        <w:t xml:space="preserve">контрольные мероприятия. 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111484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2F1EC3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     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111484" w:rsidRPr="00111484">
        <w:rPr>
          <w:rFonts w:ascii="Times New Roman" w:hAnsi="Times New Roman" w:cs="Times New Roman"/>
          <w:sz w:val="28"/>
          <w:szCs w:val="28"/>
          <w:lang w:val="kk-KZ"/>
        </w:rPr>
        <w:t>ГККП детском саду «Айналайын»</w:t>
      </w:r>
      <w:r w:rsidR="00111484" w:rsidRPr="004F1356">
        <w:rPr>
          <w:sz w:val="28"/>
          <w:szCs w:val="28"/>
          <w:lang w:val="kk-KZ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продолжена работа по обеспечению</w:t>
      </w:r>
      <w:r w:rsidR="008A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8E2887" w:rsidRPr="00111484" w:rsidRDefault="00111484" w:rsidP="00506E8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Заведующая                                                                                       Бегжанова Г.Р.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506E81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</w:rPr>
        <w:t xml:space="preserve">Исп. </w:t>
      </w:r>
      <w:r w:rsidR="002F1EC3">
        <w:rPr>
          <w:rFonts w:ascii="Times New Roman" w:hAnsi="Times New Roman" w:cs="Times New Roman"/>
          <w:i/>
          <w:sz w:val="24"/>
          <w:szCs w:val="24"/>
          <w:lang w:val="kk-KZ"/>
        </w:rPr>
        <w:t>З.Аскарова</w:t>
      </w:r>
    </w:p>
    <w:p w:rsidR="001A6177" w:rsidRDefault="008E2887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334E3">
        <w:rPr>
          <w:rFonts w:ascii="Times New Roman" w:hAnsi="Times New Roman" w:cs="Times New Roman"/>
          <w:i/>
          <w:sz w:val="24"/>
          <w:szCs w:val="24"/>
          <w:lang w:val="kk-KZ"/>
        </w:rPr>
        <w:t>Тел.</w:t>
      </w:r>
      <w:r w:rsidR="002F1EC3">
        <w:rPr>
          <w:rFonts w:ascii="Times New Roman" w:hAnsi="Times New Roman" w:cs="Times New Roman"/>
          <w:i/>
          <w:sz w:val="24"/>
          <w:szCs w:val="24"/>
          <w:lang w:val="kk-KZ"/>
        </w:rPr>
        <w:t>50-27-26</w:t>
      </w: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F1EC3" w:rsidRPr="00F77D3E" w:rsidRDefault="002F1EC3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B7375" w:rsidRDefault="005B7375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06E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C4857" w:rsidRPr="002F1EC3" w:rsidRDefault="0009104B" w:rsidP="002F1EC3">
      <w:pPr>
        <w:pStyle w:val="a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</w:t>
      </w:r>
      <w:r w:rsidR="00EC4857" w:rsidRPr="001763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1EC3" w:rsidRPr="00D95879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басқармасының Көкшетау қаласыбойынша білім бөлімінің жанындағы Көкшетау қаласының "Айналайын" балабақшасы" мемлекеттік коммуналдық қазыналық кәсіпорны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ведомствоға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білім беру ұйымдары. Заңды мекенжайы Көкшетау қаласы, </w:t>
      </w:r>
      <w:r w:rsidR="002F1EC3">
        <w:rPr>
          <w:rFonts w:ascii="Times New Roman" w:hAnsi="Times New Roman" w:cs="Times New Roman"/>
          <w:sz w:val="28"/>
          <w:szCs w:val="28"/>
          <w:lang w:val="kk-KZ"/>
        </w:rPr>
        <w:t>Вернадский көшесі 46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2216B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бөлімі </w:t>
      </w:r>
      <w:r w:rsidR="002F1EC3">
        <w:rPr>
          <w:rFonts w:ascii="Times New Roman" w:hAnsi="Times New Roman" w:cs="Times New Roman"/>
          <w:sz w:val="28"/>
          <w:szCs w:val="28"/>
          <w:lang w:val="kk-KZ"/>
        </w:rPr>
        <w:t xml:space="preserve">46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09104B" w:rsidRPr="00A87787" w:rsidRDefault="0009104B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2F1EC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F1EC3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B1704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Pr="00EC4857" w:rsidRDefault="002F1EC3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</w:t>
      </w:r>
      <w:r w:rsid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="00EC4857"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 w:rsid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="00EC4857"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 w:rsidRPr="001A6177"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9" w:history="1">
        <w:r w:rsidR="002F1EC3" w:rsidRPr="002F1EC3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Детский садds0020.kokshetau.aqmoedu.kz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>бөлімінің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ақпараттық стендтерде мемлекеттік көрсетілетін қызметтердің стандарттары мен ережелері орналастырылған.Өзіне-өзі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>бөлімі</w:t>
      </w:r>
      <w:r w:rsidR="002F1EC3">
        <w:rPr>
          <w:rFonts w:ascii="Times New Roman" w:hAnsi="Times New Roman" w:cs="Times New Roman"/>
          <w:sz w:val="28"/>
          <w:szCs w:val="28"/>
          <w:lang w:val="kk-KZ"/>
        </w:rPr>
        <w:t>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484419" w:rsidRPr="00484419" w:rsidRDefault="0009104B" w:rsidP="002F1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Pr="003B72A8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 w:rsidR="002F1EC3">
        <w:rPr>
          <w:rFonts w:ascii="Times New Roman" w:hAnsi="Times New Roman" w:cs="Times New Roman"/>
          <w:sz w:val="28"/>
          <w:szCs w:val="28"/>
          <w:lang w:val="kk-KZ"/>
        </w:rPr>
        <w:t>«Айналайын» балабақшасы МКҚК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бірыңғай ақпараттық жүйеде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Ж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үйеде 4 автоматтандырылған мемлекеттік қызмет іске асырылуда.</w:t>
      </w:r>
    </w:p>
    <w:p w:rsid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6C53A7" w:rsidRPr="00506E81" w:rsidRDefault="006C53A7" w:rsidP="00506E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sz w:val="28"/>
          <w:szCs w:val="28"/>
          <w:lang w:val="kk-KZ"/>
        </w:rPr>
        <w:t>2021 жылы қызметкер мемлекеттік қызметтер бойынша біліктілікті арттыру курстарынан өтті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C40B23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саласындағы заңнамасын сақтау мәселесі бойынша бекітілген бақылау іс-шаралар жоспарына сәйкес  білім беру ұйым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>дарында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Мемлекеттік қызметтерді көрсету мерзімдерін бұзу және негізсіз бас тарту анықталған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жоқ.Мемлекеттік қызметтерді бұзушылықтарға жол бермеу бойынша шаралар қабылдануда.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="001A6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2F1EC3">
        <w:rPr>
          <w:rFonts w:ascii="Times New Roman" w:hAnsi="Times New Roman" w:cs="Times New Roman"/>
          <w:sz w:val="28"/>
          <w:szCs w:val="28"/>
          <w:lang w:val="kk-KZ"/>
        </w:rPr>
        <w:t>«Айналайын» балабақшасы МКҚК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34AA" w:rsidRDefault="00402D13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Меңгеруші</w:t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Г.Р.Бегжанова</w:t>
      </w: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506E81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Pr="00883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D13">
        <w:rPr>
          <w:rFonts w:ascii="Times New Roman" w:hAnsi="Times New Roman" w:cs="Times New Roman"/>
          <w:i/>
          <w:sz w:val="24"/>
          <w:szCs w:val="24"/>
          <w:lang w:val="kk-KZ"/>
        </w:rPr>
        <w:t>З.Аскарова</w:t>
      </w:r>
    </w:p>
    <w:p w:rsidR="00165768" w:rsidRPr="00506E81" w:rsidRDefault="008830FE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</w:rPr>
        <w:t>Тел.</w:t>
      </w:r>
      <w:r w:rsidR="00402D13">
        <w:rPr>
          <w:rFonts w:ascii="Times New Roman" w:hAnsi="Times New Roman" w:cs="Times New Roman"/>
          <w:i/>
          <w:sz w:val="24"/>
          <w:szCs w:val="24"/>
          <w:lang w:val="kk-KZ"/>
        </w:rPr>
        <w:t>50-27-26</w:t>
      </w:r>
    </w:p>
    <w:p w:rsidR="00506E81" w:rsidRPr="006C53A7" w:rsidRDefault="00506E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506E81" w:rsidRPr="006C53A7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03" w:rsidRDefault="006F4803" w:rsidP="00C20CD6">
      <w:pPr>
        <w:spacing w:after="0" w:line="240" w:lineRule="auto"/>
      </w:pPr>
      <w:r>
        <w:separator/>
      </w:r>
    </w:p>
  </w:endnote>
  <w:endnote w:type="continuationSeparator" w:id="1">
    <w:p w:rsidR="006F4803" w:rsidRDefault="006F4803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03" w:rsidRDefault="006F4803" w:rsidP="00C20CD6">
      <w:pPr>
        <w:spacing w:after="0" w:line="240" w:lineRule="auto"/>
      </w:pPr>
      <w:r>
        <w:separator/>
      </w:r>
    </w:p>
  </w:footnote>
  <w:footnote w:type="continuationSeparator" w:id="1">
    <w:p w:rsidR="006F4803" w:rsidRDefault="006F4803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BEC"/>
    <w:rsid w:val="000F7A57"/>
    <w:rsid w:val="001024B3"/>
    <w:rsid w:val="001111E6"/>
    <w:rsid w:val="00111484"/>
    <w:rsid w:val="00130141"/>
    <w:rsid w:val="001431AF"/>
    <w:rsid w:val="00147F4D"/>
    <w:rsid w:val="00165768"/>
    <w:rsid w:val="00166C64"/>
    <w:rsid w:val="00176398"/>
    <w:rsid w:val="001922E1"/>
    <w:rsid w:val="001A6177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1EC3"/>
    <w:rsid w:val="002F217B"/>
    <w:rsid w:val="002F5498"/>
    <w:rsid w:val="002F6CA1"/>
    <w:rsid w:val="003029F0"/>
    <w:rsid w:val="003104A6"/>
    <w:rsid w:val="003334E3"/>
    <w:rsid w:val="003355D8"/>
    <w:rsid w:val="00352140"/>
    <w:rsid w:val="0037468D"/>
    <w:rsid w:val="003822C6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2D13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E45B8"/>
    <w:rsid w:val="004F1356"/>
    <w:rsid w:val="004F2CDC"/>
    <w:rsid w:val="00501FB0"/>
    <w:rsid w:val="00502874"/>
    <w:rsid w:val="00504D6A"/>
    <w:rsid w:val="00506564"/>
    <w:rsid w:val="00506E81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D52A9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84B41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6F4803"/>
    <w:rsid w:val="007021A5"/>
    <w:rsid w:val="00707033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1634D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1B8D"/>
    <w:rsid w:val="008A29B6"/>
    <w:rsid w:val="008A4119"/>
    <w:rsid w:val="008A4C06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37287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3B3"/>
    <w:rsid w:val="00AB3D04"/>
    <w:rsid w:val="00AC62B2"/>
    <w:rsid w:val="00AD26DA"/>
    <w:rsid w:val="00AE252F"/>
    <w:rsid w:val="00AE6664"/>
    <w:rsid w:val="00B05400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D02E2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648E7"/>
    <w:rsid w:val="00F750E7"/>
    <w:rsid w:val="00F77D3E"/>
    <w:rsid w:val="00F90193"/>
    <w:rsid w:val="00F90E5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93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334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0020.kokshetau.aqmoedu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0020.kokshetau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9AAB-7C2C-43C7-B0AF-997B3BFD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</cp:lastModifiedBy>
  <cp:revision>5</cp:revision>
  <cp:lastPrinted>2022-02-07T10:11:00Z</cp:lastPrinted>
  <dcterms:created xsi:type="dcterms:W3CDTF">2022-02-28T11:22:00Z</dcterms:created>
  <dcterms:modified xsi:type="dcterms:W3CDTF">2022-03-01T03:13:00Z</dcterms:modified>
</cp:coreProperties>
</file>